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3BFBC" w14:textId="229F5C2A"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7C2B2F">
        <w:rPr>
          <w:rFonts w:ascii="Arial" w:hAnsi="Arial" w:cs="Arial"/>
          <w:b/>
          <w:sz w:val="24"/>
        </w:rPr>
        <w:t>15</w:t>
      </w:r>
      <w:bookmarkStart w:id="0" w:name="_GoBack"/>
      <w:bookmarkEnd w:id="0"/>
      <w:r w:rsidR="007C2B2F">
        <w:rPr>
          <w:rFonts w:ascii="Arial" w:hAnsi="Arial" w:cs="Arial"/>
          <w:b/>
          <w:sz w:val="24"/>
        </w:rPr>
        <w:t>4</w:t>
      </w:r>
      <w:r w:rsidR="007C2B2F">
        <w:rPr>
          <w:rFonts w:ascii="Arial" w:hAnsi="Arial" w:cs="Arial"/>
          <w:b/>
          <w:sz w:val="24"/>
        </w:rPr>
        <w:t>155</w:t>
      </w:r>
    </w:p>
    <w:p w14:paraId="702F7CD7" w14:textId="77777777"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 S5-</w:t>
      </w:r>
      <w:r>
        <w:rPr>
          <w:rFonts w:ascii="Arial" w:hAnsi="Arial" w:cs="Arial"/>
          <w:i/>
        </w:rPr>
        <w:t>abcde</w:t>
      </w:r>
    </w:p>
    <w:p w14:paraId="68D5335F" w14:textId="041EBEE0"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  <w:r w:rsidR="006B51F1">
        <w:rPr>
          <w:rFonts w:ascii="Arial" w:hAnsi="Arial"/>
          <w:b/>
          <w:lang w:val="en-US" w:eastAsia="zh-CN"/>
        </w:rPr>
        <w:t>, KDDI, ZTE</w:t>
      </w:r>
      <w:r w:rsidR="00E75C3A">
        <w:rPr>
          <w:rFonts w:ascii="Arial" w:hAnsi="Arial"/>
          <w:b/>
          <w:lang w:val="en-US" w:eastAsia="zh-CN"/>
        </w:rPr>
        <w:t>, CMCC</w:t>
      </w:r>
    </w:p>
    <w:p w14:paraId="5620B9AC" w14:textId="7F95F7B7"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>for mobile networks that include VNFs</w:t>
      </w:r>
    </w:p>
    <w:p w14:paraId="407FE67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5B9E536" w14:textId="77777777"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14:paraId="479B0B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01FCA8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14683F6" w14:textId="3002F650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>networks that include VNFs</w:t>
      </w:r>
    </w:p>
    <w:p w14:paraId="4941406B" w14:textId="2820997F"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14:paraId="675130B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14:paraId="30C6F99B" w14:textId="77777777" w:rsidR="008A76FD" w:rsidRDefault="00B03C01" w:rsidP="00FC3B6D">
      <w:pPr>
        <w:ind w:right="-99"/>
      </w:pPr>
      <w:r>
        <w:t xml:space="preserve"> </w:t>
      </w:r>
    </w:p>
    <w:p w14:paraId="5C628553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14:paraId="495D9F00" w14:textId="77777777" w:rsidTr="006B4280">
        <w:tc>
          <w:tcPr>
            <w:tcW w:w="675" w:type="dxa"/>
          </w:tcPr>
          <w:p w14:paraId="4AA1AF12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C63149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14:paraId="447D0514" w14:textId="77777777" w:rsidTr="006B4280">
        <w:tc>
          <w:tcPr>
            <w:tcW w:w="675" w:type="dxa"/>
          </w:tcPr>
          <w:p w14:paraId="27A9A8E7" w14:textId="77777777"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2C180F5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14:paraId="5E021FFC" w14:textId="77777777" w:rsidTr="006B4280">
        <w:tc>
          <w:tcPr>
            <w:tcW w:w="675" w:type="dxa"/>
          </w:tcPr>
          <w:p w14:paraId="0B38B473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6F4DA3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14:paraId="1291E21D" w14:textId="77777777" w:rsidR="008A76FD" w:rsidRDefault="008A76FD" w:rsidP="001C5C86">
      <w:pPr>
        <w:ind w:right="-99"/>
        <w:rPr>
          <w:b/>
        </w:rPr>
      </w:pPr>
    </w:p>
    <w:p w14:paraId="019C24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5E375517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0BC82A34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14:paraId="70C3EEBC" w14:textId="77777777" w:rsidTr="006B4280">
        <w:tc>
          <w:tcPr>
            <w:tcW w:w="675" w:type="dxa"/>
          </w:tcPr>
          <w:p w14:paraId="1907B97A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6333B8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14:paraId="53F208A2" w14:textId="77777777" w:rsidTr="006B4280">
        <w:tc>
          <w:tcPr>
            <w:tcW w:w="675" w:type="dxa"/>
          </w:tcPr>
          <w:p w14:paraId="27AA9AC9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0C77E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14:paraId="37857A24" w14:textId="77777777" w:rsidTr="006B4280">
        <w:tc>
          <w:tcPr>
            <w:tcW w:w="675" w:type="dxa"/>
          </w:tcPr>
          <w:p w14:paraId="07422338" w14:textId="77777777"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4DD232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14:paraId="0A9681C0" w14:textId="77777777" w:rsidTr="006B4280">
        <w:tc>
          <w:tcPr>
            <w:tcW w:w="675" w:type="dxa"/>
          </w:tcPr>
          <w:p w14:paraId="16AB96D7" w14:textId="77777777"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FC66ED3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14:paraId="4AFC6835" w14:textId="77777777" w:rsidR="004876B9" w:rsidRDefault="004876B9" w:rsidP="001C5C86">
      <w:pPr>
        <w:ind w:right="-99"/>
        <w:rPr>
          <w:b/>
        </w:rPr>
      </w:pPr>
    </w:p>
    <w:p w14:paraId="5036A1B4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14:paraId="51D16B65" w14:textId="77777777" w:rsidTr="006B4280">
        <w:tc>
          <w:tcPr>
            <w:tcW w:w="9606" w:type="dxa"/>
            <w:gridSpan w:val="3"/>
            <w:shd w:val="clear" w:color="auto" w:fill="E0E0E0"/>
          </w:tcPr>
          <w:p w14:paraId="5AE6582C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14:paraId="24F143B6" w14:textId="77777777" w:rsidTr="006B4280">
        <w:tc>
          <w:tcPr>
            <w:tcW w:w="1101" w:type="dxa"/>
            <w:shd w:val="clear" w:color="auto" w:fill="E0E0E0"/>
          </w:tcPr>
          <w:p w14:paraId="6A11F29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951A3F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C1CB8FA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6B0233E0" w14:textId="77777777" w:rsidTr="00A36378">
        <w:tc>
          <w:tcPr>
            <w:tcW w:w="1101" w:type="dxa"/>
          </w:tcPr>
          <w:p w14:paraId="56BF5E61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06949119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C8F281A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4E8D0EB0" w14:textId="77777777" w:rsidR="004876B9" w:rsidRPr="00660448" w:rsidRDefault="004876B9" w:rsidP="001C5C86">
      <w:pPr>
        <w:ind w:right="-99"/>
        <w:rPr>
          <w:b/>
          <w:color w:val="BFBFBF"/>
        </w:rPr>
      </w:pPr>
    </w:p>
    <w:p w14:paraId="14794896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BE26362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5B462F05" w14:textId="77777777" w:rsidTr="006B4280">
        <w:tc>
          <w:tcPr>
            <w:tcW w:w="9606" w:type="dxa"/>
            <w:gridSpan w:val="3"/>
            <w:shd w:val="clear" w:color="auto" w:fill="E0E0E0"/>
          </w:tcPr>
          <w:p w14:paraId="070B659F" w14:textId="77777777"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14:paraId="1421491E" w14:textId="77777777" w:rsidTr="006B4280">
        <w:tc>
          <w:tcPr>
            <w:tcW w:w="1101" w:type="dxa"/>
            <w:shd w:val="clear" w:color="auto" w:fill="E0E0E0"/>
          </w:tcPr>
          <w:p w14:paraId="2E86BDBE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29DD39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B1873D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44BE5FE7" w14:textId="77777777" w:rsidTr="00A36378">
        <w:tc>
          <w:tcPr>
            <w:tcW w:w="1101" w:type="dxa"/>
          </w:tcPr>
          <w:p w14:paraId="5BFEC2FD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78B3B80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376844E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56720A44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000BB60" w14:textId="77777777"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14:paraId="6721488F" w14:textId="77777777"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14:paraId="54943A76" w14:textId="77777777" w:rsidTr="006B4280">
        <w:tc>
          <w:tcPr>
            <w:tcW w:w="9606" w:type="dxa"/>
            <w:gridSpan w:val="3"/>
            <w:shd w:val="clear" w:color="auto" w:fill="E0E0E0"/>
          </w:tcPr>
          <w:p w14:paraId="02E98B5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14:paraId="144DF505" w14:textId="77777777" w:rsidTr="006B4280">
        <w:tc>
          <w:tcPr>
            <w:tcW w:w="1101" w:type="dxa"/>
            <w:shd w:val="clear" w:color="auto" w:fill="E0E0E0"/>
          </w:tcPr>
          <w:p w14:paraId="5593AC3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D439C2B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CAE8B3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14:paraId="798038AD" w14:textId="77777777" w:rsidTr="00052BF8">
        <w:tc>
          <w:tcPr>
            <w:tcW w:w="1101" w:type="dxa"/>
          </w:tcPr>
          <w:p w14:paraId="0DBD7A11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90088F6" w14:textId="77777777"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4931457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14:paraId="470B3457" w14:textId="77777777" w:rsidR="00052BF8" w:rsidRPr="00F17FD3" w:rsidRDefault="00052BF8" w:rsidP="001C5C86">
      <w:pPr>
        <w:ind w:right="-99"/>
        <w:rPr>
          <w:b/>
          <w:color w:val="BFBFBF"/>
        </w:rPr>
      </w:pPr>
    </w:p>
    <w:p w14:paraId="13E3D23D" w14:textId="77777777"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14:paraId="43544E06" w14:textId="77777777" w:rsidTr="009870A7">
        <w:tc>
          <w:tcPr>
            <w:tcW w:w="675" w:type="dxa"/>
          </w:tcPr>
          <w:p w14:paraId="26051F77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2D94DFA3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14:paraId="6104389E" w14:textId="77777777" w:rsidTr="009870A7">
        <w:tc>
          <w:tcPr>
            <w:tcW w:w="675" w:type="dxa"/>
          </w:tcPr>
          <w:p w14:paraId="144225E8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8B4F41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14:paraId="57CB6BDF" w14:textId="77777777" w:rsidTr="009870A7">
        <w:tc>
          <w:tcPr>
            <w:tcW w:w="675" w:type="dxa"/>
          </w:tcPr>
          <w:p w14:paraId="79FCFCAE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7976A601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14:paraId="4F6CDCCD" w14:textId="77777777" w:rsidTr="009870A7">
        <w:tc>
          <w:tcPr>
            <w:tcW w:w="675" w:type="dxa"/>
          </w:tcPr>
          <w:p w14:paraId="31F63F6D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EEC0446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14:paraId="2BBB6B66" w14:textId="77777777" w:rsidTr="009870A7">
        <w:tc>
          <w:tcPr>
            <w:tcW w:w="675" w:type="dxa"/>
          </w:tcPr>
          <w:p w14:paraId="1E5F897A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5229E17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14:paraId="5013E160" w14:textId="77777777" w:rsidR="00A36378" w:rsidRPr="00660448" w:rsidRDefault="00A36378" w:rsidP="001C5C86">
      <w:pPr>
        <w:ind w:right="-99"/>
        <w:rPr>
          <w:b/>
          <w:color w:val="BFBFBF"/>
        </w:rPr>
      </w:pPr>
    </w:p>
    <w:p w14:paraId="25B9F7FE" w14:textId="77777777"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14:paraId="3C6B3513" w14:textId="77777777" w:rsidTr="006B4280">
        <w:tc>
          <w:tcPr>
            <w:tcW w:w="9606" w:type="dxa"/>
            <w:gridSpan w:val="3"/>
            <w:shd w:val="clear" w:color="auto" w:fill="E0E0E0"/>
          </w:tcPr>
          <w:p w14:paraId="6A6B9620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14:paraId="7716D790" w14:textId="77777777" w:rsidTr="006B4280">
        <w:tc>
          <w:tcPr>
            <w:tcW w:w="1526" w:type="dxa"/>
            <w:shd w:val="clear" w:color="auto" w:fill="E0E0E0"/>
          </w:tcPr>
          <w:p w14:paraId="77DFDF82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628E749D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0E1C8494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14:paraId="5C44D6A5" w14:textId="77777777" w:rsidTr="009A3BC4">
        <w:tc>
          <w:tcPr>
            <w:tcW w:w="1526" w:type="dxa"/>
          </w:tcPr>
          <w:p w14:paraId="42589930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14:paraId="5BF9933D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0926BF9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14:paraId="57EB51B4" w14:textId="77777777" w:rsidR="009A3BC4" w:rsidRPr="00660448" w:rsidRDefault="009A3BC4" w:rsidP="001C5C86">
      <w:pPr>
        <w:ind w:right="-99"/>
        <w:rPr>
          <w:color w:val="BFBFBF"/>
        </w:rPr>
      </w:pPr>
    </w:p>
    <w:p w14:paraId="79AA5774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16EA0104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6BB8B39C" w14:textId="77777777" w:rsidTr="006B4280">
        <w:tc>
          <w:tcPr>
            <w:tcW w:w="9606" w:type="dxa"/>
            <w:gridSpan w:val="3"/>
            <w:shd w:val="clear" w:color="auto" w:fill="E0E0E0"/>
          </w:tcPr>
          <w:p w14:paraId="2A35C44E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14:paraId="427B774C" w14:textId="77777777" w:rsidTr="006B4280">
        <w:tc>
          <w:tcPr>
            <w:tcW w:w="1101" w:type="dxa"/>
            <w:shd w:val="clear" w:color="auto" w:fill="E0E0E0"/>
          </w:tcPr>
          <w:p w14:paraId="27CF484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13C4B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6DCDC2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14:paraId="2E3F8563" w14:textId="77777777" w:rsidTr="00790BCC">
        <w:tc>
          <w:tcPr>
            <w:tcW w:w="1101" w:type="dxa"/>
          </w:tcPr>
          <w:p w14:paraId="159C8710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0F62C3B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F0BAED8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14:paraId="55ECF69D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14:paraId="50CC037C" w14:textId="77777777" w:rsidTr="009B1936">
        <w:tc>
          <w:tcPr>
            <w:tcW w:w="9606" w:type="dxa"/>
            <w:gridSpan w:val="3"/>
            <w:shd w:val="clear" w:color="auto" w:fill="E0E0E0"/>
          </w:tcPr>
          <w:p w14:paraId="7EBDC218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14:paraId="53EBB7A2" w14:textId="77777777" w:rsidTr="009B1936">
        <w:tc>
          <w:tcPr>
            <w:tcW w:w="1242" w:type="dxa"/>
            <w:shd w:val="clear" w:color="auto" w:fill="E0E0E0"/>
          </w:tcPr>
          <w:p w14:paraId="3DAE941F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D754E90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853DA55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14:paraId="4D5564C9" w14:textId="77777777" w:rsidTr="006B4280">
        <w:tc>
          <w:tcPr>
            <w:tcW w:w="1242" w:type="dxa"/>
          </w:tcPr>
          <w:p w14:paraId="14F0AA01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14:paraId="6FB6AE45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E4878F6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14:paraId="600850AE" w14:textId="77777777"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14:paraId="3A0BFF00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79426A07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59927A33" w14:textId="77777777" w:rsidTr="006B4280">
        <w:tc>
          <w:tcPr>
            <w:tcW w:w="9606" w:type="dxa"/>
            <w:gridSpan w:val="3"/>
            <w:shd w:val="clear" w:color="auto" w:fill="E0E0E0"/>
          </w:tcPr>
          <w:p w14:paraId="03EA963E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14:paraId="11BB59D8" w14:textId="77777777" w:rsidTr="006B4280">
        <w:tc>
          <w:tcPr>
            <w:tcW w:w="1101" w:type="dxa"/>
            <w:shd w:val="clear" w:color="auto" w:fill="E0E0E0"/>
          </w:tcPr>
          <w:p w14:paraId="6366E0C6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C9FB7F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C222BB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3261857B" w14:textId="77777777" w:rsidTr="00790BCC">
        <w:tc>
          <w:tcPr>
            <w:tcW w:w="1101" w:type="dxa"/>
          </w:tcPr>
          <w:p w14:paraId="5B727B53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1F20069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C068D2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624A8CA2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14:paraId="2769DFE4" w14:textId="77777777" w:rsidTr="006B4280">
        <w:tc>
          <w:tcPr>
            <w:tcW w:w="9606" w:type="dxa"/>
            <w:gridSpan w:val="3"/>
            <w:shd w:val="clear" w:color="auto" w:fill="E0E0E0"/>
          </w:tcPr>
          <w:p w14:paraId="6102119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14:paraId="3A85CBEA" w14:textId="77777777" w:rsidTr="006B4280">
        <w:tc>
          <w:tcPr>
            <w:tcW w:w="1101" w:type="dxa"/>
            <w:shd w:val="clear" w:color="auto" w:fill="E0E0E0"/>
          </w:tcPr>
          <w:p w14:paraId="23BF085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AFDBA0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F898A26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14:paraId="2548567B" w14:textId="77777777" w:rsidTr="003205AD">
        <w:tc>
          <w:tcPr>
            <w:tcW w:w="1101" w:type="dxa"/>
          </w:tcPr>
          <w:p w14:paraId="39ECB05E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4836D041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79E019B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632A7909" w14:textId="77777777"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14:paraId="0A00A5C5" w14:textId="77777777" w:rsidTr="006B4280">
        <w:tc>
          <w:tcPr>
            <w:tcW w:w="9606" w:type="dxa"/>
            <w:gridSpan w:val="3"/>
            <w:shd w:val="clear" w:color="auto" w:fill="E0E0E0"/>
          </w:tcPr>
          <w:p w14:paraId="6F722BA1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14:paraId="0C9A3FBC" w14:textId="77777777" w:rsidTr="006B4280">
        <w:tc>
          <w:tcPr>
            <w:tcW w:w="3227" w:type="dxa"/>
            <w:shd w:val="clear" w:color="auto" w:fill="E0E0E0"/>
          </w:tcPr>
          <w:p w14:paraId="55E427CB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CD77D8D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1F845CA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14:paraId="4B4AC19D" w14:textId="77777777" w:rsidTr="006B4280">
        <w:tc>
          <w:tcPr>
            <w:tcW w:w="3227" w:type="dxa"/>
          </w:tcPr>
          <w:p w14:paraId="148BD19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14:paraId="52F51DFF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208C8EB0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0DF28F69" w14:textId="77777777"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14:paraId="2D746DC9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66A48C29" w14:textId="77777777"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4EF70EEB" w14:textId="77777777" w:rsidTr="006B4280">
        <w:tc>
          <w:tcPr>
            <w:tcW w:w="9606" w:type="dxa"/>
            <w:gridSpan w:val="3"/>
            <w:shd w:val="clear" w:color="auto" w:fill="E0E0E0"/>
          </w:tcPr>
          <w:p w14:paraId="51A2006C" w14:textId="77777777"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14:paraId="758DDAEF" w14:textId="77777777" w:rsidTr="006B4280">
        <w:tc>
          <w:tcPr>
            <w:tcW w:w="1101" w:type="dxa"/>
            <w:shd w:val="clear" w:color="auto" w:fill="E0E0E0"/>
          </w:tcPr>
          <w:p w14:paraId="7704257C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1EF743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000B0DD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138C73AA" w14:textId="77777777" w:rsidTr="00790BCC">
        <w:tc>
          <w:tcPr>
            <w:tcW w:w="1101" w:type="dxa"/>
          </w:tcPr>
          <w:p w14:paraId="5E14FC0F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6616A16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D3A6048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0E3DFB81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AE646EC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14:paraId="6F3BBB60" w14:textId="77777777"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14:paraId="76A4324A" w14:textId="77777777" w:rsidTr="006B4280">
        <w:tc>
          <w:tcPr>
            <w:tcW w:w="9606" w:type="dxa"/>
            <w:gridSpan w:val="4"/>
            <w:shd w:val="clear" w:color="auto" w:fill="E0E0E0"/>
          </w:tcPr>
          <w:p w14:paraId="6190449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14:paraId="4E6713B5" w14:textId="77777777" w:rsidTr="006B4280">
        <w:tc>
          <w:tcPr>
            <w:tcW w:w="1101" w:type="dxa"/>
            <w:shd w:val="clear" w:color="auto" w:fill="E0E0E0"/>
          </w:tcPr>
          <w:p w14:paraId="142A2E22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387B89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5EE7FE8D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051D4184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14:paraId="6057E3BC" w14:textId="77777777" w:rsidTr="007F7421">
        <w:tc>
          <w:tcPr>
            <w:tcW w:w="1101" w:type="dxa"/>
          </w:tcPr>
          <w:p w14:paraId="636BEDC7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E8DE221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14:paraId="6428E8F9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14:paraId="107E8242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14:paraId="26C88142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5139245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ADF6458" w14:textId="77777777"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14:paraId="5EC9D291" w14:textId="77777777" w:rsidTr="006B4280">
        <w:tc>
          <w:tcPr>
            <w:tcW w:w="9606" w:type="dxa"/>
            <w:gridSpan w:val="3"/>
            <w:shd w:val="clear" w:color="auto" w:fill="E0E0E0"/>
          </w:tcPr>
          <w:p w14:paraId="37194070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14:paraId="75D75E50" w14:textId="77777777" w:rsidTr="006B4280">
        <w:tc>
          <w:tcPr>
            <w:tcW w:w="1101" w:type="dxa"/>
            <w:shd w:val="clear" w:color="auto" w:fill="E0E0E0"/>
          </w:tcPr>
          <w:p w14:paraId="7F9FE242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B7F929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DE650C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14:paraId="250E5A48" w14:textId="77777777" w:rsidTr="00790BCC">
        <w:tc>
          <w:tcPr>
            <w:tcW w:w="1101" w:type="dxa"/>
          </w:tcPr>
          <w:p w14:paraId="624A24E9" w14:textId="77777777"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14:paraId="5176F69B" w14:textId="77777777"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14:paraId="5BDF6ABA" w14:textId="77777777" w:rsidR="00A36378" w:rsidRPr="005A52C7" w:rsidRDefault="00A36378" w:rsidP="00A10539">
            <w:pPr>
              <w:pStyle w:val="TAL"/>
            </w:pPr>
          </w:p>
        </w:tc>
      </w:tr>
    </w:tbl>
    <w:p w14:paraId="32AA4789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4987224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03A8030" w14:textId="77777777" w:rsidR="00BD0FCB" w:rsidRDefault="00197A40" w:rsidP="00CC5CD5">
      <w:pPr>
        <w:overflowPunct/>
        <w:spacing w:after="0"/>
        <w:textAlignment w:val="auto"/>
      </w:pPr>
      <w:r>
        <w:t xml:space="preserve">The essence of NFV is </w:t>
      </w:r>
      <w:r w:rsidR="000700EC">
        <w:t>to evolve</w:t>
      </w:r>
      <w:r w:rsidR="00CC5CD5">
        <w:t xml:space="preserve"> the </w:t>
      </w:r>
      <w:r w:rsidR="000700EC">
        <w:t xml:space="preserve">physical </w:t>
      </w:r>
      <w:r w:rsidR="00CC5CD5">
        <w:t xml:space="preserve">network functions </w:t>
      </w:r>
      <w:r w:rsidR="000700EC">
        <w:t xml:space="preserve">(PNFs) </w:t>
      </w:r>
      <w:r w:rsidR="00CC5CD5">
        <w:t xml:space="preserve">that are previously implemented on </w:t>
      </w:r>
      <w:r w:rsidR="00CC5CD5">
        <w:rPr>
          <w:rFonts w:ascii="ACaslonPro-Regular" w:hAnsi="ACaslonPro-Regular" w:cs="ACaslonPro-Regular"/>
          <w:lang w:val="en-US"/>
        </w:rPr>
        <w:t xml:space="preserve">vertically integrated network elements to </w:t>
      </w:r>
      <w:r w:rsidR="000700EC">
        <w:rPr>
          <w:rFonts w:ascii="ACaslonPro-Regular" w:hAnsi="ACaslonPro-Regular" w:cs="ACaslonPro-Regular"/>
          <w:lang w:val="en-US"/>
        </w:rPr>
        <w:t>virtualized network functions (VNFs)</w:t>
      </w:r>
      <w:r w:rsidR="00CC5CD5">
        <w:rPr>
          <w:rFonts w:ascii="ACaslonPro-Regular" w:hAnsi="ACaslonPro-Regular" w:cs="ACaslonPro-Regular"/>
          <w:lang w:val="en-US"/>
        </w:rPr>
        <w:t xml:space="preserve"> that can run on industry standard COTS (commercial of-the-shelf) servers. </w:t>
      </w:r>
      <w:r w:rsidR="000700EC">
        <w:rPr>
          <w:rFonts w:ascii="ACaslonPro-Regular" w:hAnsi="ACaslonPro-Regular" w:cs="ACaslonPro-Regular"/>
          <w:lang w:val="en-US"/>
        </w:rPr>
        <w:t xml:space="preserve">One of the key requirements for NFV is to insure the performance of VNFs is at least as good as the performance of PNFs. </w:t>
      </w:r>
      <w:r w:rsidR="00BD0FCB">
        <w:rPr>
          <w:rFonts w:ascii="ACaslonPro-Regular" w:hAnsi="ACaslonPro-Regular" w:cs="ACaslonPro-Regular"/>
          <w:lang w:val="en-US"/>
        </w:rPr>
        <w:t xml:space="preserve">Performance management is </w:t>
      </w:r>
      <w:r w:rsidR="000700EC">
        <w:rPr>
          <w:rFonts w:ascii="ACaslonPro-Regular" w:hAnsi="ACaslonPro-Regular" w:cs="ACaslonPro-Regular"/>
          <w:lang w:val="en-US"/>
        </w:rPr>
        <w:t xml:space="preserve">therefore </w:t>
      </w:r>
      <w:r w:rsidR="00BD0FCB">
        <w:rPr>
          <w:rFonts w:ascii="ACaslonPro-Regular" w:hAnsi="ACaslonPro-Regular" w:cs="ACaslonPro-Regular"/>
          <w:lang w:val="en-US"/>
        </w:rPr>
        <w:t xml:space="preserve">important </w:t>
      </w:r>
      <w:r w:rsidR="00466CDA">
        <w:rPr>
          <w:rFonts w:ascii="ACaslonPro-Regular" w:hAnsi="ACaslonPro-Regular" w:cs="ACaslonPro-Regular"/>
          <w:lang w:val="en-US"/>
        </w:rPr>
        <w:t xml:space="preserve">feature </w:t>
      </w:r>
      <w:r w:rsidR="00BD0FCB">
        <w:rPr>
          <w:rFonts w:ascii="ACaslonPro-Regular" w:hAnsi="ACaslonPro-Regular" w:cs="ACaslonPro-Regular"/>
          <w:lang w:val="en-US"/>
        </w:rPr>
        <w:t xml:space="preserve">in NFV, as it </w:t>
      </w:r>
      <w:r w:rsidR="008B1F20">
        <w:rPr>
          <w:rFonts w:ascii="ACaslonPro-Regular" w:hAnsi="ACaslonPro-Regular" w:cs="ACaslonPro-Regular"/>
          <w:lang w:val="en-US"/>
        </w:rPr>
        <w:t xml:space="preserve">provides key performance information to indicate </w:t>
      </w:r>
      <w:r w:rsidR="00BD0FCB">
        <w:rPr>
          <w:rFonts w:ascii="ACaslonPro-Regular" w:hAnsi="ACaslonPro-Regular" w:cs="ACaslonPro-Regular"/>
          <w:lang w:val="en-US"/>
        </w:rPr>
        <w:t xml:space="preserve">whether </w:t>
      </w:r>
      <w:r w:rsidRPr="008A3467">
        <w:t>VNF</w:t>
      </w:r>
      <w:r w:rsidR="00871FC1">
        <w:t>(</w:t>
      </w:r>
      <w:r w:rsidRPr="008A3467">
        <w:t>s</w:t>
      </w:r>
      <w:r w:rsidR="00871FC1">
        <w:t>)</w:t>
      </w:r>
      <w:r w:rsidRPr="008A3467">
        <w:t xml:space="preserve"> deployed on the NFV</w:t>
      </w:r>
      <w:r w:rsidR="00CC5CD5">
        <w:t xml:space="preserve">I </w:t>
      </w:r>
      <w:r w:rsidRPr="008A3467">
        <w:t>can deliver a consistent a</w:t>
      </w:r>
      <w:r w:rsidR="00466CDA">
        <w:t>nd acceptable service quality required by</w:t>
      </w:r>
      <w:r w:rsidRPr="008A3467">
        <w:t xml:space="preserve"> </w:t>
      </w:r>
      <w:r w:rsidR="008B1F20">
        <w:t xml:space="preserve">the </w:t>
      </w:r>
      <w:r w:rsidRPr="008A3467">
        <w:t xml:space="preserve">end </w:t>
      </w:r>
      <w:r w:rsidR="00CC5CD5">
        <w:t>users</w:t>
      </w:r>
      <w:r w:rsidR="00BD0FCB">
        <w:t>.</w:t>
      </w:r>
    </w:p>
    <w:p w14:paraId="3F54AA72" w14:textId="77777777" w:rsidR="00BD0FCB" w:rsidRDefault="00BD0FCB" w:rsidP="00CC5CD5">
      <w:pPr>
        <w:overflowPunct/>
        <w:spacing w:after="0"/>
        <w:textAlignment w:val="auto"/>
      </w:pPr>
    </w:p>
    <w:p w14:paraId="2E1BBEAB" w14:textId="1FF844E9" w:rsidR="008B1F20" w:rsidRDefault="00AB1267" w:rsidP="008B1F20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 xml:space="preserve">the </w:t>
      </w:r>
      <w:r w:rsidR="00866F4A">
        <w:rPr>
          <w:lang w:eastAsia="zh-CN"/>
        </w:rPr>
        <w:t xml:space="preserve">NFV </w:t>
      </w:r>
      <w:r>
        <w:rPr>
          <w:lang w:eastAsia="zh-CN"/>
        </w:rPr>
        <w:t>s</w:t>
      </w:r>
      <w:r w:rsidRPr="00E77304">
        <w:rPr>
          <w:lang w:eastAsia="zh-CN"/>
        </w:rPr>
        <w:t>tudy</w:t>
      </w:r>
      <w:r>
        <w:rPr>
          <w:rFonts w:hint="eastAsia"/>
          <w:lang w:eastAsia="zh-CN"/>
        </w:rPr>
        <w:t xml:space="preserve"> in TR 32.842 has identified </w:t>
      </w:r>
      <w:r w:rsidR="009F6B04">
        <w:rPr>
          <w:lang w:eastAsia="zh-CN"/>
        </w:rPr>
        <w:t xml:space="preserve">the </w:t>
      </w:r>
      <w:r w:rsidR="009F6B04">
        <w:rPr>
          <w:rFonts w:hint="eastAsia"/>
          <w:lang w:eastAsia="zh-CN"/>
        </w:rPr>
        <w:t>performance</w:t>
      </w:r>
      <w:r w:rsidR="009F6B04">
        <w:rPr>
          <w:lang w:eastAsia="zh-CN"/>
        </w:rPr>
        <w:t xml:space="preserve"> measurements</w:t>
      </w:r>
      <w:r w:rsidR="009F6B04">
        <w:rPr>
          <w:rFonts w:hint="eastAsia"/>
          <w:lang w:eastAsia="zh-CN"/>
        </w:rPr>
        <w:t xml:space="preserve"> </w:t>
      </w:r>
      <w:r w:rsidR="00DA6E00">
        <w:rPr>
          <w:lang w:eastAsia="zh-CN"/>
        </w:rPr>
        <w:t>of</w:t>
      </w:r>
      <w:r w:rsidR="009F6B04">
        <w:rPr>
          <w:lang w:eastAsia="zh-CN"/>
        </w:rPr>
        <w:t xml:space="preserve"> </w:t>
      </w:r>
      <w:r>
        <w:rPr>
          <w:rFonts w:hint="eastAsia"/>
          <w:lang w:eastAsia="zh-CN"/>
        </w:rPr>
        <w:t>VNF and VR</w:t>
      </w:r>
      <w:r w:rsidR="00DA6E00">
        <w:rPr>
          <w:lang w:eastAsia="zh-CN"/>
        </w:rPr>
        <w:t xml:space="preserve"> that are used by such VNF</w:t>
      </w:r>
      <w:r w:rsidR="00866F4A">
        <w:rPr>
          <w:lang w:eastAsia="zh-CN"/>
        </w:rPr>
        <w:t>. Therefore,</w:t>
      </w:r>
      <w:r>
        <w:rPr>
          <w:rFonts w:hint="eastAsia"/>
          <w:lang w:eastAsia="zh-CN"/>
        </w:rPr>
        <w:t xml:space="preserve"> </w:t>
      </w:r>
      <w:r w:rsidR="00866F4A">
        <w:t>this</w:t>
      </w:r>
      <w:r w:rsidR="008B1F20">
        <w:t xml:space="preserve"> </w:t>
      </w:r>
      <w:r w:rsidR="00866F4A">
        <w:t xml:space="preserve">work </w:t>
      </w:r>
      <w:r w:rsidR="002F5548">
        <w:t>task</w:t>
      </w:r>
      <w:r w:rsidR="008B1F20">
        <w:t xml:space="preserve"> is </w:t>
      </w:r>
      <w:r w:rsidR="00866F4A">
        <w:t xml:space="preserve">intended </w:t>
      </w:r>
      <w:r w:rsidR="008B1F20">
        <w:t>to cover:</w:t>
      </w:r>
      <w:r w:rsidR="008B1F20" w:rsidRPr="008B1F20">
        <w:rPr>
          <w:lang w:eastAsia="zh-CN"/>
        </w:rPr>
        <w:t xml:space="preserve"> </w:t>
      </w:r>
    </w:p>
    <w:p w14:paraId="796E6522" w14:textId="77777777" w:rsidR="008B1F20" w:rsidRDefault="008B1F20" w:rsidP="008B1F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VNF performance measurements – </w:t>
      </w:r>
      <w:r w:rsidR="00906934">
        <w:rPr>
          <w:lang w:eastAsia="zh-CN"/>
        </w:rPr>
        <w:t xml:space="preserve">It is used </w:t>
      </w:r>
      <w:r w:rsidR="00906934">
        <w:rPr>
          <w:rFonts w:hint="eastAsia"/>
          <w:lang w:eastAsia="zh-CN"/>
        </w:rPr>
        <w:t xml:space="preserve">to indicate </w:t>
      </w:r>
      <w:r w:rsidR="00906934">
        <w:rPr>
          <w:lang w:eastAsia="zh-CN"/>
        </w:rPr>
        <w:t>the</w:t>
      </w:r>
      <w:r w:rsidR="00906934">
        <w:rPr>
          <w:rFonts w:hint="eastAsia"/>
          <w:lang w:eastAsia="zh-CN"/>
        </w:rPr>
        <w:t xml:space="preserve"> </w:t>
      </w:r>
      <w:r w:rsidR="00906934">
        <w:rPr>
          <w:lang w:eastAsia="zh-CN"/>
        </w:rPr>
        <w:t xml:space="preserve">performance of VNF(s) </w:t>
      </w:r>
      <w:r w:rsidR="00CC7B23">
        <w:rPr>
          <w:lang w:eastAsia="zh-CN"/>
        </w:rPr>
        <w:t xml:space="preserve">in the </w:t>
      </w:r>
      <w:r w:rsidR="00906934">
        <w:rPr>
          <w:lang w:eastAsia="zh-CN"/>
        </w:rPr>
        <w:t xml:space="preserve">core </w:t>
      </w:r>
      <w:r w:rsidR="00CC7B23">
        <w:rPr>
          <w:lang w:eastAsia="zh-CN"/>
        </w:rPr>
        <w:t>networks</w:t>
      </w:r>
      <w:r w:rsidR="00906934">
        <w:rPr>
          <w:lang w:eastAsia="zh-CN"/>
        </w:rPr>
        <w:t xml:space="preserve"> </w:t>
      </w:r>
      <w:r w:rsidR="0044768C">
        <w:rPr>
          <w:lang w:eastAsia="zh-CN"/>
        </w:rPr>
        <w:t>(</w:t>
      </w:r>
      <w:r w:rsidR="00906934">
        <w:rPr>
          <w:lang w:eastAsia="zh-CN"/>
        </w:rPr>
        <w:t xml:space="preserve">e.g. MME, SGW, PGW … </w:t>
      </w:r>
      <w:r w:rsidR="00560197">
        <w:rPr>
          <w:lang w:eastAsia="zh-CN"/>
        </w:rPr>
        <w:t>etc.</w:t>
      </w:r>
      <w:r w:rsidR="0044768C">
        <w:rPr>
          <w:lang w:eastAsia="zh-CN"/>
        </w:rPr>
        <w:t>)</w:t>
      </w:r>
      <w:r w:rsidR="00906934">
        <w:rPr>
          <w:lang w:eastAsia="zh-CN"/>
        </w:rPr>
        <w:t>. It may reuse the measurements</w:t>
      </w:r>
      <w:r w:rsidR="000700EC">
        <w:rPr>
          <w:lang w:eastAsia="zh-CN"/>
        </w:rPr>
        <w:t>,</w:t>
      </w:r>
      <w:r w:rsidR="00906934">
        <w:rPr>
          <w:lang w:eastAsia="zh-CN"/>
        </w:rPr>
        <w:t xml:space="preserve"> define</w:t>
      </w:r>
      <w:r w:rsidR="00560197">
        <w:rPr>
          <w:lang w:eastAsia="zh-CN"/>
        </w:rPr>
        <w:t>d</w:t>
      </w:r>
      <w:r w:rsidR="00906934">
        <w:rPr>
          <w:lang w:eastAsia="zh-CN"/>
        </w:rPr>
        <w:t xml:space="preserve"> in TS 32.426, with extensions or modification if necessary, </w:t>
      </w:r>
      <w:r w:rsidR="00560197">
        <w:rPr>
          <w:lang w:eastAsia="zh-CN"/>
        </w:rPr>
        <w:t>to support measurements</w:t>
      </w:r>
      <w:r w:rsidR="0044768C">
        <w:rPr>
          <w:lang w:eastAsia="zh-CN"/>
        </w:rPr>
        <w:t xml:space="preserve"> that are impacted by the virtualized resources</w:t>
      </w:r>
      <w:r w:rsidR="00CC7B23">
        <w:rPr>
          <w:lang w:eastAsia="zh-CN"/>
        </w:rPr>
        <w:t xml:space="preserve"> (VR)</w:t>
      </w:r>
      <w:r>
        <w:t>.</w:t>
      </w:r>
      <w:r>
        <w:rPr>
          <w:rFonts w:hint="eastAsia"/>
          <w:lang w:eastAsia="zh-CN"/>
        </w:rPr>
        <w:t xml:space="preserve"> </w:t>
      </w:r>
    </w:p>
    <w:p w14:paraId="1B2AC057" w14:textId="1C23758A" w:rsidR="00871FC1" w:rsidRDefault="008B1F20" w:rsidP="008B1F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VR performance measurements – </w:t>
      </w:r>
      <w:r w:rsidR="00871FC1">
        <w:rPr>
          <w:lang w:eastAsia="zh-CN"/>
        </w:rPr>
        <w:t xml:space="preserve">It is used to measure the performance of virtualized resources (e.g. computing, storage, and networking) that are </w:t>
      </w:r>
      <w:r w:rsidR="00824045">
        <w:rPr>
          <w:lang w:eastAsia="zh-CN"/>
        </w:rPr>
        <w:t xml:space="preserve">used </w:t>
      </w:r>
      <w:r w:rsidR="00871FC1">
        <w:rPr>
          <w:lang w:eastAsia="zh-CN"/>
        </w:rPr>
        <w:t>by the VNF(s).</w:t>
      </w:r>
      <w:r w:rsidR="00D2284A">
        <w:rPr>
          <w:lang w:eastAsia="zh-CN"/>
        </w:rPr>
        <w:t xml:space="preserve"> This work has to be aligned with </w:t>
      </w:r>
      <w:r w:rsidR="00D2284A">
        <w:t>ETSI ISG NFV Group Specifications IFA008.</w:t>
      </w:r>
    </w:p>
    <w:p w14:paraId="52218E2A" w14:textId="77777777" w:rsidR="00B7211C" w:rsidRDefault="00B7211C" w:rsidP="00B7211C">
      <w:pPr>
        <w:rPr>
          <w:lang w:eastAsia="zh-CN"/>
        </w:rPr>
      </w:pPr>
      <w:r>
        <w:t xml:space="preserve">This </w:t>
      </w:r>
      <w:r w:rsidR="00D60CB5">
        <w:t>work task</w:t>
      </w:r>
      <w:r>
        <w:t xml:space="preserve"> w</w:t>
      </w:r>
      <w:r w:rsidR="00526276">
        <w:t>ill require cooperation with ETSI NFV IFA WG</w:t>
      </w:r>
      <w:r>
        <w:t xml:space="preserve"> in a </w:t>
      </w:r>
      <w:r w:rsidR="00560197">
        <w:t>couple</w:t>
      </w:r>
      <w:r>
        <w:t xml:space="preserve"> </w:t>
      </w:r>
      <w:r w:rsidR="00BA74B3">
        <w:t>ways</w:t>
      </w:r>
      <w:r>
        <w:t>:</w:t>
      </w:r>
      <w:r w:rsidRPr="008B1F20">
        <w:rPr>
          <w:lang w:eastAsia="zh-CN"/>
        </w:rPr>
        <w:t xml:space="preserve"> </w:t>
      </w:r>
    </w:p>
    <w:p w14:paraId="6C57C2D0" w14:textId="77777777" w:rsidR="00B7211C" w:rsidRDefault="00B7211C" w:rsidP="00B7211C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3GPP SA5 may identify performance management requirements that are needed for</w:t>
      </w:r>
      <w:r w:rsidR="00FE5CA8">
        <w:rPr>
          <w:lang w:eastAsia="zh-CN"/>
        </w:rPr>
        <w:t xml:space="preserve"> ETSI NFV entities</w:t>
      </w:r>
      <w:r>
        <w:rPr>
          <w:lang w:eastAsia="zh-CN"/>
        </w:rPr>
        <w:t xml:space="preserve"> to </w:t>
      </w:r>
      <w:r w:rsidR="003553FE">
        <w:rPr>
          <w:lang w:eastAsia="zh-CN"/>
        </w:rPr>
        <w:t xml:space="preserve">support mobile networks. </w:t>
      </w:r>
      <w:r>
        <w:rPr>
          <w:lang w:eastAsia="zh-CN"/>
        </w:rPr>
        <w:t>3GPP SA5 will convey these requirements to ETSI NFV IFA WG</w:t>
      </w:r>
      <w:r w:rsidR="003553FE">
        <w:rPr>
          <w:lang w:eastAsia="zh-CN"/>
        </w:rPr>
        <w:t>, if necessary</w:t>
      </w:r>
      <w:r>
        <w:rPr>
          <w:lang w:eastAsia="zh-CN"/>
        </w:rPr>
        <w:t xml:space="preserve">.    </w:t>
      </w:r>
    </w:p>
    <w:p w14:paraId="7DD9926E" w14:textId="77777777" w:rsidR="008B1F20" w:rsidRDefault="00B7211C" w:rsidP="00B7211C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ETSI NFV IFA WG may identify performance management requirements that </w:t>
      </w:r>
      <w:r w:rsidR="00F7560F">
        <w:rPr>
          <w:lang w:eastAsia="zh-CN"/>
        </w:rPr>
        <w:t>have to be fulfilled by 3GPP</w:t>
      </w:r>
      <w:r w:rsidR="00757273">
        <w:rPr>
          <w:lang w:eastAsia="zh-CN"/>
        </w:rPr>
        <w:t xml:space="preserve"> </w:t>
      </w:r>
      <w:r w:rsidR="00FE5CA8">
        <w:rPr>
          <w:lang w:eastAsia="zh-CN"/>
        </w:rPr>
        <w:t>management entities</w:t>
      </w:r>
      <w:r w:rsidR="003553FE">
        <w:rPr>
          <w:lang w:eastAsia="zh-CN"/>
        </w:rPr>
        <w:t xml:space="preserve">. </w:t>
      </w:r>
      <w:r w:rsidR="00F7560F">
        <w:rPr>
          <w:lang w:eastAsia="zh-CN"/>
        </w:rPr>
        <w:t>ETSI NFV IFA WG will inform 3GPP SA5 about these requirements</w:t>
      </w:r>
      <w:r w:rsidR="003553FE">
        <w:rPr>
          <w:lang w:eastAsia="zh-CN"/>
        </w:rPr>
        <w:t>, if necessary</w:t>
      </w:r>
      <w:r w:rsidR="00F7560F">
        <w:rPr>
          <w:lang w:eastAsia="zh-CN"/>
        </w:rPr>
        <w:t xml:space="preserve">. </w:t>
      </w:r>
    </w:p>
    <w:p w14:paraId="1ED38351" w14:textId="77777777" w:rsidR="00526276" w:rsidRDefault="00526276" w:rsidP="00CC5CD5">
      <w:pPr>
        <w:overflowPunct/>
        <w:spacing w:after="0"/>
        <w:textAlignment w:val="auto"/>
      </w:pPr>
    </w:p>
    <w:p w14:paraId="33618FEC" w14:textId="77777777"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0DB0DE0" w14:textId="77777777" w:rsidR="00660448" w:rsidRDefault="00971FC2" w:rsidP="00660448">
      <w:r>
        <w:t xml:space="preserve">The scope of this work task is to focus on the performance management of VNF(s) in core networks, and VR in NFVI.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14:paraId="2EB02C9B" w14:textId="1B1E492E" w:rsidR="00F53425" w:rsidRP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D60CB5">
        <w:rPr>
          <w:lang w:eastAsia="zh-CN"/>
        </w:rPr>
        <w:t>the</w:t>
      </w:r>
      <w:r w:rsidR="004274D5">
        <w:rPr>
          <w:rFonts w:hint="eastAsia"/>
          <w:lang w:eastAsia="zh-CN"/>
        </w:rPr>
        <w:t xml:space="preserve"> </w:t>
      </w:r>
      <w:r w:rsidR="00660448">
        <w:rPr>
          <w:lang w:eastAsia="zh-CN"/>
        </w:rPr>
        <w:t>concept</w:t>
      </w:r>
      <w:r w:rsidR="00FE5CA8">
        <w:rPr>
          <w:lang w:eastAsia="zh-CN"/>
        </w:rPr>
        <w:t xml:space="preserve">, </w:t>
      </w:r>
      <w:r w:rsidR="00172E18">
        <w:rPr>
          <w:lang w:eastAsia="zh-CN"/>
        </w:rPr>
        <w:t>E2E</w:t>
      </w:r>
      <w:r w:rsidR="006020D3">
        <w:rPr>
          <w:lang w:eastAsia="zh-CN"/>
        </w:rPr>
        <w:t xml:space="preserve"> procedures, </w:t>
      </w:r>
      <w:r w:rsidR="00FE5CA8">
        <w:rPr>
          <w:lang w:eastAsia="zh-CN"/>
        </w:rPr>
        <w:t xml:space="preserve">and requirements </w:t>
      </w:r>
      <w:r w:rsidR="00F53425">
        <w:rPr>
          <w:lang w:eastAsia="zh-CN"/>
        </w:rPr>
        <w:t xml:space="preserve">for </w:t>
      </w:r>
      <w:r w:rsidR="00FE5CA8">
        <w:rPr>
          <w:lang w:eastAsia="zh-CN"/>
        </w:rPr>
        <w:t xml:space="preserve">collecting </w:t>
      </w:r>
      <w:r w:rsidR="007C2700">
        <w:rPr>
          <w:lang w:eastAsia="zh-CN"/>
        </w:rPr>
        <w:t xml:space="preserve">the performance measurements of </w:t>
      </w:r>
      <w:r w:rsidR="00866F4A">
        <w:rPr>
          <w:lang w:eastAsia="zh-CN"/>
        </w:rPr>
        <w:t>VNF</w:t>
      </w:r>
      <w:r w:rsidR="00303494">
        <w:rPr>
          <w:lang w:eastAsia="zh-CN"/>
        </w:rPr>
        <w:t xml:space="preserve"> </w:t>
      </w:r>
      <w:r w:rsidR="00866F4A">
        <w:rPr>
          <w:lang w:eastAsia="zh-CN"/>
        </w:rPr>
        <w:t xml:space="preserve">and </w:t>
      </w:r>
      <w:r w:rsidR="00FE5CA8">
        <w:rPr>
          <w:lang w:eastAsia="zh-CN"/>
        </w:rPr>
        <w:t xml:space="preserve">VR </w:t>
      </w:r>
      <w:r w:rsidR="00065E20">
        <w:rPr>
          <w:lang w:eastAsia="zh-CN"/>
        </w:rPr>
        <w:t xml:space="preserve">that </w:t>
      </w:r>
      <w:r w:rsidR="00EB319B">
        <w:rPr>
          <w:lang w:eastAsia="zh-CN"/>
        </w:rPr>
        <w:t xml:space="preserve">are </w:t>
      </w:r>
      <w:r w:rsidR="00824045">
        <w:rPr>
          <w:lang w:eastAsia="zh-CN"/>
        </w:rPr>
        <w:t xml:space="preserve">used </w:t>
      </w:r>
      <w:r w:rsidR="007C2700">
        <w:rPr>
          <w:lang w:eastAsia="zh-CN"/>
        </w:rPr>
        <w:t>by such VNF</w:t>
      </w:r>
      <w:r w:rsidR="00FE5CA8">
        <w:rPr>
          <w:lang w:eastAsia="zh-CN"/>
        </w:rPr>
        <w:t>.</w:t>
      </w:r>
    </w:p>
    <w:p w14:paraId="37AC152B" w14:textId="3E047EDE"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97485">
        <w:rPr>
          <w:lang w:eastAsia="zh-CN"/>
        </w:rPr>
        <w:t xml:space="preserve">and/or enhance </w:t>
      </w:r>
      <w:r w:rsidR="00D60CB5">
        <w:rPr>
          <w:lang w:eastAsia="zh-CN"/>
        </w:rPr>
        <w:t xml:space="preserve">the </w:t>
      </w:r>
      <w:r w:rsidR="00397485">
        <w:rPr>
          <w:lang w:eastAsia="zh-CN"/>
        </w:rPr>
        <w:t>NRM</w:t>
      </w:r>
      <w:r w:rsidR="00D60CB5">
        <w:rPr>
          <w:lang w:eastAsia="zh-CN"/>
        </w:rPr>
        <w:t xml:space="preserve"> for supporting </w:t>
      </w:r>
      <w:r w:rsidR="007C2700">
        <w:rPr>
          <w:lang w:eastAsia="zh-CN"/>
        </w:rPr>
        <w:t xml:space="preserve">the performance measurements of VNF and VR </w:t>
      </w:r>
      <w:r w:rsidR="00065E20">
        <w:rPr>
          <w:lang w:eastAsia="zh-CN"/>
        </w:rPr>
        <w:t xml:space="preserve">that </w:t>
      </w:r>
      <w:r w:rsidR="00EB319B">
        <w:rPr>
          <w:lang w:eastAsia="zh-CN"/>
        </w:rPr>
        <w:t xml:space="preserve">are </w:t>
      </w:r>
      <w:r w:rsidR="00824045">
        <w:rPr>
          <w:lang w:eastAsia="zh-CN"/>
        </w:rPr>
        <w:t xml:space="preserve">used </w:t>
      </w:r>
      <w:r w:rsidR="007C2700">
        <w:rPr>
          <w:lang w:eastAsia="zh-CN"/>
        </w:rPr>
        <w:t>by such VNF</w:t>
      </w:r>
      <w:r w:rsidR="00D60CB5">
        <w:rPr>
          <w:lang w:eastAsia="zh-CN"/>
        </w:rPr>
        <w:t>.</w:t>
      </w:r>
    </w:p>
    <w:p w14:paraId="5FB4EACF" w14:textId="57CD41FC" w:rsidR="00FE5CA8" w:rsidRDefault="00D60CB5" w:rsidP="00D60CB5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0700EC">
        <w:rPr>
          <w:lang w:eastAsia="zh-CN"/>
        </w:rPr>
        <w:t>and/</w:t>
      </w:r>
      <w:r>
        <w:rPr>
          <w:lang w:eastAsia="zh-CN"/>
        </w:rPr>
        <w:t xml:space="preserve">or enhance the </w:t>
      </w:r>
      <w:r w:rsidR="007C2700">
        <w:rPr>
          <w:lang w:eastAsia="zh-CN"/>
        </w:rPr>
        <w:t xml:space="preserve">performance measurements of VNF and VR </w:t>
      </w:r>
      <w:r w:rsidR="00065E20">
        <w:rPr>
          <w:lang w:eastAsia="zh-CN"/>
        </w:rPr>
        <w:t xml:space="preserve">that </w:t>
      </w:r>
      <w:r w:rsidR="00EB319B">
        <w:rPr>
          <w:lang w:eastAsia="zh-CN"/>
        </w:rPr>
        <w:t xml:space="preserve">are </w:t>
      </w:r>
      <w:r w:rsidR="00824045">
        <w:rPr>
          <w:lang w:eastAsia="zh-CN"/>
        </w:rPr>
        <w:t xml:space="preserve">used </w:t>
      </w:r>
      <w:r w:rsidR="007C2700">
        <w:rPr>
          <w:lang w:eastAsia="zh-CN"/>
        </w:rPr>
        <w:t>by such VNF</w:t>
      </w:r>
      <w:r w:rsidR="007C2700" w:rsidDel="007C2700">
        <w:rPr>
          <w:lang w:eastAsia="zh-CN"/>
        </w:rPr>
        <w:t xml:space="preserve"> </w:t>
      </w:r>
      <w:r>
        <w:rPr>
          <w:lang w:eastAsia="zh-CN"/>
        </w:rPr>
        <w:t>for use over Itf-N interface.</w:t>
      </w:r>
    </w:p>
    <w:p w14:paraId="3AA0FF63" w14:textId="77777777" w:rsidR="00F41A27" w:rsidRDefault="00F41A27" w:rsidP="00C50F7C">
      <w:pPr>
        <w:ind w:right="-99"/>
        <w:rPr>
          <w:b/>
          <w:bCs/>
        </w:rPr>
      </w:pPr>
    </w:p>
    <w:p w14:paraId="4D7239ED" w14:textId="77777777" w:rsidR="008A76FD" w:rsidRDefault="008A76FD" w:rsidP="00944B28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14:paraId="32252572" w14:textId="77777777"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561A52EA" w14:textId="77777777" w:rsidR="00660448" w:rsidRDefault="00660448" w:rsidP="00660448">
      <w:pPr>
        <w:spacing w:after="0"/>
        <w:ind w:left="414" w:firstLine="720"/>
        <w:rPr>
          <w:lang w:eastAsia="zh-CN"/>
        </w:rPr>
      </w:pPr>
    </w:p>
    <w:p w14:paraId="4AEBC64E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2237C5F" w14:textId="77777777"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66720C7" w14:textId="77777777"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14:paraId="2D614B16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88A47D6" w14:textId="77777777"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BF2A31A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6667E56C" w14:textId="77777777" w:rsidR="008D658B" w:rsidRPr="008D658B" w:rsidRDefault="00660448" w:rsidP="00660448">
      <w:pPr>
        <w:ind w:left="414" w:firstLine="720"/>
      </w:pPr>
      <w:r w:rsidRPr="004505F2">
        <w:t>No impact.</w:t>
      </w:r>
    </w:p>
    <w:p w14:paraId="3AD95D4A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14:paraId="1BAD140A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DCBFCB" w14:textId="77777777"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B69568" w14:textId="77777777"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8E7547" w14:textId="77777777"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35C4A3" w14:textId="77777777"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C582A0" w14:textId="77777777"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30F829" w14:textId="77777777"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14:paraId="74F2BD98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9E680A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E14E6B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8A45F9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B38E6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B2A86C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3FB0B" w14:textId="77777777" w:rsidR="00660448" w:rsidRPr="00C913F3" w:rsidRDefault="00660448" w:rsidP="00165E38">
            <w:pPr>
              <w:pStyle w:val="TAC"/>
            </w:pPr>
          </w:p>
        </w:tc>
      </w:tr>
      <w:tr w:rsidR="00660448" w:rsidRPr="00165E38" w14:paraId="1242E3B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605FF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F4D4D6F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63A06D98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1C994AFE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3FDEC5E5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14:paraId="605AB0F0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14:paraId="56D4EB60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26DF57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2C9C0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C12869E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DC33A42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59ECE2B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8581972" w14:textId="77777777" w:rsidR="00660448" w:rsidRPr="00165E38" w:rsidRDefault="00660448" w:rsidP="00A10539">
            <w:pPr>
              <w:pStyle w:val="TAC"/>
            </w:pPr>
          </w:p>
        </w:tc>
      </w:tr>
    </w:tbl>
    <w:p w14:paraId="4156AE39" w14:textId="77777777" w:rsidR="008A76FD" w:rsidRDefault="008A76FD" w:rsidP="001C5C86">
      <w:pPr>
        <w:ind w:right="-99"/>
        <w:rPr>
          <w:b/>
        </w:rPr>
      </w:pPr>
    </w:p>
    <w:p w14:paraId="35668D36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7"/>
        <w:gridCol w:w="3785"/>
        <w:gridCol w:w="628"/>
        <w:gridCol w:w="828"/>
        <w:gridCol w:w="1762"/>
        <w:gridCol w:w="1178"/>
        <w:gridCol w:w="830"/>
      </w:tblGrid>
      <w:tr w:rsidR="008A76FD" w:rsidRPr="00165E38" w14:paraId="60FBA042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58D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2B27" w:rsidRPr="00165E38" w14:paraId="3DD7AF2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FDC3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F10F5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E55344" w14:textId="77777777"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8446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5D293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0C4E75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2ABE69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52B27" w:rsidRPr="00165E38" w14:paraId="24D1F714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330" w14:textId="77777777" w:rsidR="00366107" w:rsidRPr="00CB09D4" w:rsidRDefault="00667088" w:rsidP="0042317F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42317F">
              <w:rPr>
                <w:rFonts w:cs="Arial"/>
                <w:sz w:val="16"/>
                <w:szCs w:val="16"/>
                <w:lang w:eastAsia="zh-CN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59E" w14:textId="5016E553" w:rsidR="00366107" w:rsidRDefault="00852B27" w:rsidP="005601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PM c</w:t>
            </w:r>
            <w:r w:rsidR="00530A1B">
              <w:rPr>
                <w:sz w:val="16"/>
                <w:szCs w:val="16"/>
              </w:rPr>
              <w:t>oncept</w:t>
            </w:r>
            <w:r>
              <w:rPr>
                <w:sz w:val="16"/>
                <w:szCs w:val="16"/>
              </w:rPr>
              <w:t xml:space="preserve">s </w:t>
            </w:r>
            <w:r w:rsidR="00366107">
              <w:rPr>
                <w:sz w:val="16"/>
                <w:szCs w:val="16"/>
              </w:rPr>
              <w:t xml:space="preserve">and requirements </w:t>
            </w:r>
            <w:r w:rsidR="007F5984" w:rsidRPr="007F5984">
              <w:rPr>
                <w:sz w:val="16"/>
                <w:szCs w:val="16"/>
              </w:rPr>
              <w:t>for 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553" w14:textId="77777777"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A1A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CB8" w14:textId="77777777" w:rsidR="00366107" w:rsidRDefault="008A3266" w:rsidP="008A326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366107">
              <w:rPr>
                <w:sz w:val="16"/>
                <w:szCs w:val="16"/>
              </w:rPr>
              <w:t>.2015 SA#</w:t>
            </w:r>
            <w:r>
              <w:rPr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E4E" w14:textId="77777777" w:rsidR="00366107" w:rsidRDefault="00F951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98C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52B27" w:rsidRPr="00165E38" w14:paraId="6EF32250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7E3A" w14:textId="77777777" w:rsidR="00852B27" w:rsidRPr="00CB09D4" w:rsidRDefault="00852B27" w:rsidP="00852B2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73E" w14:textId="77777777" w:rsidR="00852B27" w:rsidRPr="00165E38" w:rsidRDefault="00852B27" w:rsidP="00852B2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D00" w14:textId="77777777" w:rsidR="00852B27" w:rsidRDefault="00852B27" w:rsidP="00852B2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CFF" w14:textId="77777777" w:rsidR="00852B27" w:rsidRDefault="00852B27" w:rsidP="00852B2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4DDD" w14:textId="77777777" w:rsidR="00852B27" w:rsidRDefault="00852B27" w:rsidP="00852B2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F36" w14:textId="77777777" w:rsidR="00852B27" w:rsidRDefault="00852B27" w:rsidP="00852B2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0E" w14:textId="77777777" w:rsidR="00852B27" w:rsidRPr="00165E38" w:rsidRDefault="00852B27" w:rsidP="00852B27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00784164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288"/>
        <w:gridCol w:w="6341"/>
        <w:gridCol w:w="1475"/>
        <w:gridCol w:w="830"/>
      </w:tblGrid>
      <w:tr w:rsidR="008A76FD" w:rsidRPr="00165E38" w14:paraId="342C5D10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337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2317F" w:rsidRPr="00165E38" w14:paraId="778CE93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FB0A1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BFCDD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7B3D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CBFAD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6367A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42317F" w:rsidRPr="00165E38" w14:paraId="3FF734B8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BAA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3DD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FE9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353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482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42317F" w:rsidRPr="00165E38" w14:paraId="1A2EAE2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A5A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A9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52C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12E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8A2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2317F" w:rsidRPr="00165E38" w14:paraId="6C511CCE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689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DE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ADDD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824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10A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2317F" w:rsidRPr="00165E38" w14:paraId="1C576DB6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24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B0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9C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9A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23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2317F" w:rsidRPr="00165E38" w14:paraId="725A5C94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386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5AB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98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66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63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2317F" w:rsidRPr="00165E38" w14:paraId="4E6C7B37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C0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01C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049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64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5F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32BFD62E" w14:textId="77777777" w:rsidR="008A76FD" w:rsidRDefault="008A76FD" w:rsidP="001C5C86">
      <w:pPr>
        <w:ind w:right="-99"/>
      </w:pPr>
    </w:p>
    <w:p w14:paraId="04887D74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03417D59" w14:textId="77777777" w:rsidR="00067741" w:rsidRDefault="009B4439" w:rsidP="00067741">
      <w:pPr>
        <w:spacing w:after="0"/>
        <w:ind w:left="1134" w:right="-99"/>
      </w:pPr>
      <w:r>
        <w:rPr>
          <w:lang w:val="fr-FR" w:eastAsia="zh-CN"/>
        </w:rPr>
        <w:t>Intel (Joey Chou,</w:t>
      </w:r>
      <w:r w:rsidR="00660448" w:rsidRPr="00994072">
        <w:rPr>
          <w:lang w:val="fr-FR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>
        <w:rPr>
          <w:lang w:val="fr-FR"/>
        </w:rPr>
        <w:t>)</w:t>
      </w:r>
    </w:p>
    <w:p w14:paraId="02726746" w14:textId="77777777" w:rsidR="00067741" w:rsidRDefault="00067741" w:rsidP="00067741">
      <w:pPr>
        <w:spacing w:after="0"/>
        <w:ind w:left="1134" w:right="-99"/>
      </w:pPr>
    </w:p>
    <w:p w14:paraId="79F094C9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1D88E83D" w14:textId="77777777"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14:paraId="28423CDC" w14:textId="77777777"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14:paraId="10258F74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14:paraId="05CA60DE" w14:textId="77777777" w:rsidTr="006C647A">
        <w:trPr>
          <w:jc w:val="center"/>
        </w:trPr>
        <w:tc>
          <w:tcPr>
            <w:tcW w:w="0" w:type="auto"/>
            <w:shd w:val="clear" w:color="auto" w:fill="E0E0E0"/>
          </w:tcPr>
          <w:p w14:paraId="0BFD0C37" w14:textId="77777777"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14:paraId="6162E06B" w14:textId="77777777" w:rsidTr="006C647A">
        <w:trPr>
          <w:jc w:val="center"/>
        </w:trPr>
        <w:tc>
          <w:tcPr>
            <w:tcW w:w="0" w:type="auto"/>
          </w:tcPr>
          <w:p w14:paraId="3FF2D1AE" w14:textId="77777777"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14:paraId="558182C9" w14:textId="77777777" w:rsidTr="006C647A">
        <w:trPr>
          <w:jc w:val="center"/>
        </w:trPr>
        <w:tc>
          <w:tcPr>
            <w:tcW w:w="0" w:type="auto"/>
          </w:tcPr>
          <w:p w14:paraId="29484B67" w14:textId="38FC66B6"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14:paraId="1B4B10AE" w14:textId="77777777" w:rsidTr="006C647A">
        <w:trPr>
          <w:jc w:val="center"/>
        </w:trPr>
        <w:tc>
          <w:tcPr>
            <w:tcW w:w="0" w:type="auto"/>
          </w:tcPr>
          <w:p w14:paraId="64834716" w14:textId="45FD3154"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14:paraId="0249B0A6" w14:textId="77777777" w:rsidTr="006C647A">
        <w:trPr>
          <w:jc w:val="center"/>
        </w:trPr>
        <w:tc>
          <w:tcPr>
            <w:tcW w:w="0" w:type="auto"/>
          </w:tcPr>
          <w:p w14:paraId="29CB9617" w14:textId="49146DEA" w:rsidR="002A2EE2" w:rsidRPr="00165E38" w:rsidRDefault="00E75C3A" w:rsidP="001C5C86">
            <w:pPr>
              <w:pStyle w:val="TAL"/>
            </w:pPr>
            <w:r>
              <w:t>CMCC</w:t>
            </w:r>
          </w:p>
        </w:tc>
      </w:tr>
      <w:tr w:rsidR="002A2EE2" w:rsidRPr="00165E38" w14:paraId="0D8E2B6C" w14:textId="77777777" w:rsidTr="006C647A">
        <w:trPr>
          <w:jc w:val="center"/>
        </w:trPr>
        <w:tc>
          <w:tcPr>
            <w:tcW w:w="0" w:type="auto"/>
          </w:tcPr>
          <w:p w14:paraId="600A7DEF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6D6016FC" w14:textId="77777777" w:rsidTr="006C647A">
        <w:trPr>
          <w:jc w:val="center"/>
        </w:trPr>
        <w:tc>
          <w:tcPr>
            <w:tcW w:w="0" w:type="auto"/>
          </w:tcPr>
          <w:p w14:paraId="22248070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3F2AA0B5" w14:textId="77777777" w:rsidTr="006C647A">
        <w:trPr>
          <w:jc w:val="center"/>
        </w:trPr>
        <w:tc>
          <w:tcPr>
            <w:tcW w:w="0" w:type="auto"/>
          </w:tcPr>
          <w:p w14:paraId="1A5EBAA2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59534116" w14:textId="77777777" w:rsidTr="006C647A">
        <w:trPr>
          <w:jc w:val="center"/>
        </w:trPr>
        <w:tc>
          <w:tcPr>
            <w:tcW w:w="0" w:type="auto"/>
          </w:tcPr>
          <w:p w14:paraId="61642102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6FEB7FA4" w14:textId="77777777" w:rsidTr="006C647A">
        <w:trPr>
          <w:jc w:val="center"/>
        </w:trPr>
        <w:tc>
          <w:tcPr>
            <w:tcW w:w="0" w:type="auto"/>
          </w:tcPr>
          <w:p w14:paraId="69F4D064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06AF269D" w14:textId="77777777" w:rsidTr="006C647A">
        <w:trPr>
          <w:jc w:val="center"/>
        </w:trPr>
        <w:tc>
          <w:tcPr>
            <w:tcW w:w="0" w:type="auto"/>
          </w:tcPr>
          <w:p w14:paraId="388CA553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42A8E20B" w14:textId="77777777" w:rsidTr="006C647A">
        <w:trPr>
          <w:jc w:val="center"/>
        </w:trPr>
        <w:tc>
          <w:tcPr>
            <w:tcW w:w="0" w:type="auto"/>
          </w:tcPr>
          <w:p w14:paraId="08691720" w14:textId="77777777" w:rsidR="002A2EE2" w:rsidRPr="00165E38" w:rsidRDefault="002A2EE2" w:rsidP="001C5C86">
            <w:pPr>
              <w:pStyle w:val="TAL"/>
            </w:pPr>
          </w:p>
        </w:tc>
      </w:tr>
      <w:tr w:rsidR="002A2EE2" w:rsidRPr="00165E38" w14:paraId="39FAD5B3" w14:textId="77777777" w:rsidTr="006C647A">
        <w:trPr>
          <w:jc w:val="center"/>
        </w:trPr>
        <w:tc>
          <w:tcPr>
            <w:tcW w:w="0" w:type="auto"/>
          </w:tcPr>
          <w:p w14:paraId="63F49B68" w14:textId="77777777" w:rsidR="002A2EE2" w:rsidRPr="00165E38" w:rsidRDefault="002A2EE2" w:rsidP="001C5C86">
            <w:pPr>
              <w:pStyle w:val="TAL"/>
            </w:pPr>
          </w:p>
        </w:tc>
      </w:tr>
    </w:tbl>
    <w:p w14:paraId="66E50399" w14:textId="77777777" w:rsidR="00067741" w:rsidRPr="00557B2E" w:rsidRDefault="00067741" w:rsidP="00067741"/>
    <w:p w14:paraId="7AC80109" w14:textId="77777777" w:rsidR="00067741" w:rsidRDefault="00067741" w:rsidP="00067741">
      <w:pPr>
        <w:ind w:right="-99"/>
      </w:pPr>
    </w:p>
    <w:p w14:paraId="65DCAB28" w14:textId="77777777" w:rsidR="00067741" w:rsidRDefault="00067741" w:rsidP="00067741">
      <w:pPr>
        <w:pStyle w:val="FP"/>
        <w:ind w:right="-99"/>
        <w:jc w:val="right"/>
      </w:pPr>
    </w:p>
    <w:p w14:paraId="5D9F052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3895B16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61C30558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1B0EDC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B9E48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1242D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289B7CF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7015130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388A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CED7D9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DF8C6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6BF26D3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E54E21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2973A4F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48B77A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057B4F0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669309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D2AF3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7A991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5DD2B4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7577C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24EB1B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5004238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9D3C37D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96C54" w14:textId="77777777" w:rsidR="00B12418" w:rsidRDefault="00B12418">
      <w:r>
        <w:separator/>
      </w:r>
    </w:p>
  </w:endnote>
  <w:endnote w:type="continuationSeparator" w:id="0">
    <w:p w14:paraId="5CF3A40E" w14:textId="77777777" w:rsidR="00B12418" w:rsidRDefault="00B1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Casl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C7088" w14:textId="77777777" w:rsidR="00B12418" w:rsidRDefault="00B12418">
      <w:r>
        <w:separator/>
      </w:r>
    </w:p>
  </w:footnote>
  <w:footnote w:type="continuationSeparator" w:id="0">
    <w:p w14:paraId="3683CE38" w14:textId="77777777" w:rsidR="00B12418" w:rsidRDefault="00B12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37C06"/>
    <w:rsid w:val="00051675"/>
    <w:rsid w:val="00052BF8"/>
    <w:rsid w:val="00057116"/>
    <w:rsid w:val="000637C0"/>
    <w:rsid w:val="00065E20"/>
    <w:rsid w:val="00067741"/>
    <w:rsid w:val="000700EC"/>
    <w:rsid w:val="00070CB6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173A8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9155A"/>
    <w:rsid w:val="00192C02"/>
    <w:rsid w:val="00193E29"/>
    <w:rsid w:val="00197A40"/>
    <w:rsid w:val="001A0B83"/>
    <w:rsid w:val="001A2A8F"/>
    <w:rsid w:val="001B17C3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EE2"/>
    <w:rsid w:val="002B5CC9"/>
    <w:rsid w:val="002C12B2"/>
    <w:rsid w:val="002C6620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3A79"/>
    <w:rsid w:val="004A5F9E"/>
    <w:rsid w:val="004A6A60"/>
    <w:rsid w:val="004B1B3D"/>
    <w:rsid w:val="004B3CC0"/>
    <w:rsid w:val="004E0E95"/>
    <w:rsid w:val="004E3A94"/>
    <w:rsid w:val="004E6F8A"/>
    <w:rsid w:val="004F51D4"/>
    <w:rsid w:val="004F582A"/>
    <w:rsid w:val="004F5BBC"/>
    <w:rsid w:val="00501ACE"/>
    <w:rsid w:val="00503E1E"/>
    <w:rsid w:val="00513562"/>
    <w:rsid w:val="00524329"/>
    <w:rsid w:val="00525263"/>
    <w:rsid w:val="005258F3"/>
    <w:rsid w:val="005259D6"/>
    <w:rsid w:val="00526276"/>
    <w:rsid w:val="00530A1B"/>
    <w:rsid w:val="00546918"/>
    <w:rsid w:val="005573BB"/>
    <w:rsid w:val="00557B2E"/>
    <w:rsid w:val="00560197"/>
    <w:rsid w:val="00561267"/>
    <w:rsid w:val="00590087"/>
    <w:rsid w:val="005A52C7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B4280"/>
    <w:rsid w:val="006B51F1"/>
    <w:rsid w:val="006C647A"/>
    <w:rsid w:val="006E3178"/>
    <w:rsid w:val="006F4C7A"/>
    <w:rsid w:val="007001C4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4B84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13EEC"/>
    <w:rsid w:val="00817E4E"/>
    <w:rsid w:val="00824045"/>
    <w:rsid w:val="00840CF1"/>
    <w:rsid w:val="00850E95"/>
    <w:rsid w:val="00852B27"/>
    <w:rsid w:val="00866F4A"/>
    <w:rsid w:val="00871FC1"/>
    <w:rsid w:val="0088222A"/>
    <w:rsid w:val="00891239"/>
    <w:rsid w:val="00895126"/>
    <w:rsid w:val="008A3266"/>
    <w:rsid w:val="008A76FD"/>
    <w:rsid w:val="008B1F20"/>
    <w:rsid w:val="008B2D09"/>
    <w:rsid w:val="008C537F"/>
    <w:rsid w:val="008D0731"/>
    <w:rsid w:val="008D658B"/>
    <w:rsid w:val="008D7646"/>
    <w:rsid w:val="008F0FB9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85B73"/>
    <w:rsid w:val="009870A7"/>
    <w:rsid w:val="009956A4"/>
    <w:rsid w:val="009A3BC4"/>
    <w:rsid w:val="009A5AFD"/>
    <w:rsid w:val="009B1936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920D0"/>
    <w:rsid w:val="00A95E4A"/>
    <w:rsid w:val="00AA583F"/>
    <w:rsid w:val="00AB1267"/>
    <w:rsid w:val="00AB3054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12418"/>
    <w:rsid w:val="00B218B8"/>
    <w:rsid w:val="00B3015C"/>
    <w:rsid w:val="00B313ED"/>
    <w:rsid w:val="00B4060D"/>
    <w:rsid w:val="00B4757A"/>
    <w:rsid w:val="00B5538E"/>
    <w:rsid w:val="00B631C5"/>
    <w:rsid w:val="00B7211C"/>
    <w:rsid w:val="00B83295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3FE6"/>
    <w:rsid w:val="00BC642A"/>
    <w:rsid w:val="00BC7372"/>
    <w:rsid w:val="00BD0FCB"/>
    <w:rsid w:val="00BD5E21"/>
    <w:rsid w:val="00BD7BA6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C50"/>
    <w:rsid w:val="00C67048"/>
    <w:rsid w:val="00C715CA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F6F13"/>
    <w:rsid w:val="00D11A2B"/>
    <w:rsid w:val="00D2284A"/>
    <w:rsid w:val="00D23737"/>
    <w:rsid w:val="00D3371A"/>
    <w:rsid w:val="00D36016"/>
    <w:rsid w:val="00D509DE"/>
    <w:rsid w:val="00D60CB5"/>
    <w:rsid w:val="00D62153"/>
    <w:rsid w:val="00D63B5D"/>
    <w:rsid w:val="00D6662B"/>
    <w:rsid w:val="00D71F40"/>
    <w:rsid w:val="00D77416"/>
    <w:rsid w:val="00D97D69"/>
    <w:rsid w:val="00DA6E00"/>
    <w:rsid w:val="00DA74F3"/>
    <w:rsid w:val="00DB4021"/>
    <w:rsid w:val="00DB74F2"/>
    <w:rsid w:val="00DD58B7"/>
    <w:rsid w:val="00DE0E7D"/>
    <w:rsid w:val="00DE2A40"/>
    <w:rsid w:val="00DE7E9D"/>
    <w:rsid w:val="00DF4B9F"/>
    <w:rsid w:val="00E033E0"/>
    <w:rsid w:val="00E13188"/>
    <w:rsid w:val="00E13CB2"/>
    <w:rsid w:val="00E36353"/>
    <w:rsid w:val="00E655BC"/>
    <w:rsid w:val="00E7278D"/>
    <w:rsid w:val="00E75C3A"/>
    <w:rsid w:val="00E81E3D"/>
    <w:rsid w:val="00E854A4"/>
    <w:rsid w:val="00E90B85"/>
    <w:rsid w:val="00EB15B3"/>
    <w:rsid w:val="00EB319B"/>
    <w:rsid w:val="00ED64BB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877E1D"/>
  <w15:docId w15:val="{E770C58F-11E6-4C5C-A2B5-FA6D9D9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7089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Chou, Joey</cp:lastModifiedBy>
  <cp:revision>23</cp:revision>
  <cp:lastPrinted>2000-02-29T09:31:00Z</cp:lastPrinted>
  <dcterms:created xsi:type="dcterms:W3CDTF">2015-08-10T17:24:00Z</dcterms:created>
  <dcterms:modified xsi:type="dcterms:W3CDTF">2015-08-13T21:47:00Z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